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D322BE" w:rsidP="00CD404A">
      <w:pPr>
        <w:contextualSpacing/>
        <w:jc w:val="center"/>
        <w:rPr>
          <w:b/>
          <w:sz w:val="24"/>
          <w:szCs w:val="24"/>
        </w:rPr>
      </w:pPr>
      <w:proofErr w:type="spellStart"/>
      <w:r>
        <w:rPr>
          <w:b/>
          <w:sz w:val="24"/>
          <w:szCs w:val="24"/>
        </w:rPr>
        <w:t>Creo</w:t>
      </w:r>
      <w:proofErr w:type="spellEnd"/>
      <w:r w:rsidR="00CD404A">
        <w:rPr>
          <w:b/>
          <w:sz w:val="24"/>
          <w:szCs w:val="24"/>
        </w:rPr>
        <w:t xml:space="preserve"> – mus</w:t>
      </w:r>
      <w:r w:rsidR="005B13C1">
        <w:rPr>
          <w:b/>
          <w:sz w:val="24"/>
          <w:szCs w:val="24"/>
        </w:rPr>
        <w:t>ikernes fellesorganisasjon 2018</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0" w:name="_Hlk505004430"/>
      <w:r w:rsidRPr="005D10A7">
        <w:rPr>
          <w:rFonts w:ascii="Calibri" w:eastAsia="Calibri" w:hAnsi="Calibri" w:cs="Times New Roman"/>
        </w:rPr>
        <w:t xml:space="preserve">Gjeldende arbeidstidsbestemmelser </w:t>
      </w:r>
      <w:proofErr w:type="spellStart"/>
      <w:r w:rsidRPr="005D10A7">
        <w:rPr>
          <w:rFonts w:ascii="Calibri" w:eastAsia="Calibri" w:hAnsi="Calibri" w:cs="Times New Roman"/>
        </w:rPr>
        <w:t>jfr</w:t>
      </w:r>
      <w:proofErr w:type="spellEnd"/>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proofErr w:type="gramStart"/>
      <w:r w:rsidRPr="005D10A7">
        <w:rPr>
          <w:rFonts w:ascii="Calibri" w:eastAsia="Calibri" w:hAnsi="Calibri" w:cs="Times New Roman"/>
          <w:i/>
        </w:rPr>
        <w:t>”Med</w:t>
      </w:r>
      <w:proofErr w:type="gramEnd"/>
      <w:r w:rsidRPr="005D10A7">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Start w:id="1" w:name="_GoBack"/>
      <w:bookmarkEnd w:id="0"/>
      <w:bookmarkEnd w:id="1"/>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D322BE" w:rsidP="009B6CA2">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proofErr w:type="spellStart"/>
      <w:r w:rsidR="00D322BE">
        <w:rPr>
          <w:rFonts w:asciiTheme="minorHAnsi" w:hAnsiTheme="minorHAnsi"/>
          <w:sz w:val="22"/>
          <w:szCs w:val="22"/>
        </w:rPr>
        <w:t>Creo</w:t>
      </w:r>
      <w:proofErr w:type="spellEnd"/>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D322BE" w:rsidP="00876DAC">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 xml:space="preserve">For </w:t>
      </w:r>
      <w:proofErr w:type="gramStart"/>
      <w:r>
        <w:rPr>
          <w:rFonts w:eastAsia="Times" w:cs="Times New Roman"/>
          <w:lang w:eastAsia="nb-NO"/>
        </w:rPr>
        <w:t xml:space="preserve">en </w:t>
      </w:r>
      <w:r w:rsidR="00D322BE">
        <w:rPr>
          <w:rFonts w:eastAsia="Times" w:cs="Times New Roman"/>
          <w:lang w:eastAsia="nb-NO"/>
        </w:rPr>
        <w:t>pedagoger</w:t>
      </w:r>
      <w:proofErr w:type="gramEnd"/>
      <w:r w:rsidR="00D322BE">
        <w:rPr>
          <w:rFonts w:eastAsia="Times" w:cs="Times New Roman"/>
          <w:lang w:eastAsia="nb-NO"/>
        </w:rPr>
        <w:t xml:space="preserve"> i visuelle fag</w:t>
      </w:r>
      <w:r>
        <w:rPr>
          <w:rFonts w:eastAsia="Times" w:cs="Times New Roman"/>
          <w:lang w:eastAsia="nb-NO"/>
        </w:rPr>
        <w:t xml:space="preserve">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w:t>
      </w:r>
      <w:r w:rsidR="00D322BE">
        <w:rPr>
          <w:rFonts w:eastAsia="Times" w:cs="Times New Roman"/>
          <w:lang w:eastAsia="nb-NO"/>
        </w:rPr>
        <w:t xml:space="preserve">disse </w:t>
      </w:r>
      <w:r w:rsidRPr="007460BB">
        <w:rPr>
          <w:rFonts w:eastAsia="Times" w:cs="Times New Roman"/>
          <w:lang w:eastAsia="nb-NO"/>
        </w:rPr>
        <w:t>pedagoge</w:t>
      </w:r>
      <w:r w:rsidR="00D322BE">
        <w:rPr>
          <w:rFonts w:eastAsia="Times" w:cs="Times New Roman"/>
          <w:lang w:eastAsia="nb-NO"/>
        </w:rPr>
        <w:t>ne</w:t>
      </w:r>
      <w:r w:rsidRPr="007460BB">
        <w:rPr>
          <w:rFonts w:eastAsia="Times" w:cs="Times New Roman"/>
          <w:lang w:eastAsia="nb-NO"/>
        </w:rPr>
        <w:t xml:space="preserve">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w:t>
      </w:r>
      <w:r w:rsidR="00D322BE">
        <w:rPr>
          <w:rFonts w:eastAsia="Times" w:cs="Times New Roman"/>
          <w:lang w:eastAsia="nb-NO"/>
        </w:rPr>
        <w:t xml:space="preserve">disse </w:t>
      </w:r>
      <w:r w:rsidRPr="007460BB">
        <w:rPr>
          <w:rFonts w:eastAsia="Times" w:cs="Times New Roman"/>
          <w:lang w:eastAsia="nb-NO"/>
        </w:rPr>
        <w:t xml:space="preserve">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 xml:space="preserve">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w:t>
      </w:r>
      <w:r w:rsidR="00D322BE">
        <w:rPr>
          <w:rFonts w:eastAsia="Times" w:cs="Times New Roman"/>
          <w:lang w:eastAsia="nb-NO"/>
        </w:rPr>
        <w:t>faget</w:t>
      </w:r>
      <w:r w:rsidRPr="007460BB">
        <w:rPr>
          <w:rFonts w:eastAsia="Times" w:cs="Times New Roman"/>
          <w:lang w:eastAsia="nb-NO"/>
        </w:rPr>
        <w:t xml:space="preserve">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w:t>
      </w:r>
      <w:r w:rsidR="00D322BE">
        <w:rPr>
          <w:rFonts w:asciiTheme="minorHAnsi" w:hAnsiTheme="minorHAnsi"/>
          <w:sz w:val="22"/>
          <w:szCs w:val="22"/>
        </w:rPr>
        <w:t>, utstillinger</w:t>
      </w:r>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lastRenderedPageBreak/>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 xml:space="preserve">ng i forbindelse med </w:t>
      </w:r>
      <w:r w:rsidR="00D322BE">
        <w:rPr>
          <w:rFonts w:asciiTheme="minorHAnsi" w:hAnsiTheme="minorHAnsi"/>
          <w:sz w:val="22"/>
          <w:szCs w:val="22"/>
        </w:rPr>
        <w:t>utstillinger</w:t>
      </w:r>
      <w:r w:rsidR="007460BB">
        <w:rPr>
          <w:rFonts w:asciiTheme="minorHAnsi" w:hAnsiTheme="minorHAnsi"/>
          <w:sz w:val="22"/>
          <w:szCs w:val="22"/>
        </w:rPr>
        <w:t>.</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rsidR="00D322BE">
        <w:t xml:space="preserve">utstillinger </w:t>
      </w:r>
      <w:r>
        <w:t>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E0" w:rsidRDefault="00C13EE0" w:rsidP="00C13EE0">
      <w:pPr>
        <w:spacing w:after="0" w:line="240" w:lineRule="auto"/>
      </w:pPr>
      <w:r>
        <w:separator/>
      </w:r>
    </w:p>
  </w:endnote>
  <w:endnote w:type="continuationSeparator" w:id="0">
    <w:p w:rsidR="00C13EE0" w:rsidRDefault="00C13EE0" w:rsidP="00C1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E0" w:rsidRDefault="00C13EE0" w:rsidP="00C13EE0">
      <w:pPr>
        <w:spacing w:after="0" w:line="240" w:lineRule="auto"/>
      </w:pPr>
      <w:r>
        <w:separator/>
      </w:r>
    </w:p>
  </w:footnote>
  <w:footnote w:type="continuationSeparator" w:id="0">
    <w:p w:rsidR="00C13EE0" w:rsidRDefault="00C13EE0" w:rsidP="00C1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E0" w:rsidRDefault="00C13EE0" w:rsidP="00C13EE0">
    <w:pPr>
      <w:pStyle w:val="Topptekst"/>
      <w:jc w:val="right"/>
    </w:pPr>
    <w:r>
      <w:rPr>
        <w:noProof/>
      </w:rPr>
      <w:drawing>
        <wp:inline distT="0" distB="0" distL="0" distR="0" wp14:anchorId="2E69E21A">
          <wp:extent cx="1225550" cy="341630"/>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A60F9"/>
    <w:rsid w:val="001D2512"/>
    <w:rsid w:val="001E4E68"/>
    <w:rsid w:val="00261CA8"/>
    <w:rsid w:val="002D1F42"/>
    <w:rsid w:val="003D0189"/>
    <w:rsid w:val="003F2222"/>
    <w:rsid w:val="00402CDF"/>
    <w:rsid w:val="004437F6"/>
    <w:rsid w:val="00471F97"/>
    <w:rsid w:val="00563666"/>
    <w:rsid w:val="005B13C1"/>
    <w:rsid w:val="005D10A7"/>
    <w:rsid w:val="00631A8B"/>
    <w:rsid w:val="007105E7"/>
    <w:rsid w:val="007460BB"/>
    <w:rsid w:val="00750712"/>
    <w:rsid w:val="00843634"/>
    <w:rsid w:val="00876DAC"/>
    <w:rsid w:val="00876E9E"/>
    <w:rsid w:val="00983F3E"/>
    <w:rsid w:val="009B5BFB"/>
    <w:rsid w:val="009B6CA2"/>
    <w:rsid w:val="00A22A53"/>
    <w:rsid w:val="00B10FE8"/>
    <w:rsid w:val="00C13EE0"/>
    <w:rsid w:val="00C16DF9"/>
    <w:rsid w:val="00C26EA9"/>
    <w:rsid w:val="00C51DB7"/>
    <w:rsid w:val="00CD404A"/>
    <w:rsid w:val="00D322BE"/>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C13E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13EE0"/>
  </w:style>
  <w:style w:type="paragraph" w:styleId="Bunntekst">
    <w:name w:val="footer"/>
    <w:basedOn w:val="Normal"/>
    <w:link w:val="BunntekstTegn"/>
    <w:uiPriority w:val="99"/>
    <w:unhideWhenUsed/>
    <w:rsid w:val="00C13E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1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5441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4</cp:revision>
  <dcterms:created xsi:type="dcterms:W3CDTF">2019-03-13T14:15:00Z</dcterms:created>
  <dcterms:modified xsi:type="dcterms:W3CDTF">2019-05-15T11:36:00Z</dcterms:modified>
</cp:coreProperties>
</file>