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D0A" w:rsidRPr="003070C3" w:rsidRDefault="00B74D2B" w:rsidP="00D81CEB">
      <w:pPr>
        <w:shd w:val="clear" w:color="auto" w:fill="FFFFFF"/>
        <w:spacing w:line="276" w:lineRule="auto"/>
        <w:jc w:val="center"/>
        <w:rPr>
          <w:b/>
          <w:bCs/>
          <w:color w:val="00B050"/>
          <w:sz w:val="28"/>
          <w:szCs w:val="28"/>
        </w:rPr>
      </w:pPr>
      <w:r w:rsidRPr="003070C3">
        <w:rPr>
          <w:b/>
          <w:bCs/>
          <w:color w:val="00B050"/>
          <w:sz w:val="28"/>
          <w:szCs w:val="28"/>
        </w:rPr>
        <w:t>Veiledning ved kontraktinngåelse</w:t>
      </w:r>
    </w:p>
    <w:p w:rsidR="00CF7604" w:rsidRPr="003070C3" w:rsidRDefault="00B74D2B" w:rsidP="00D81CEB">
      <w:pPr>
        <w:shd w:val="clear" w:color="auto" w:fill="FFFFFF"/>
        <w:spacing w:line="276" w:lineRule="auto"/>
        <w:jc w:val="center"/>
        <w:rPr>
          <w:b/>
          <w:bCs/>
          <w:color w:val="00B050"/>
          <w:sz w:val="28"/>
          <w:szCs w:val="28"/>
        </w:rPr>
      </w:pPr>
      <w:r w:rsidRPr="003070C3">
        <w:rPr>
          <w:color w:val="00B050"/>
          <w:sz w:val="28"/>
          <w:szCs w:val="28"/>
        </w:rPr>
        <w:t xml:space="preserve">for </w:t>
      </w:r>
      <w:r w:rsidR="00CF7604" w:rsidRPr="003070C3">
        <w:rPr>
          <w:color w:val="00B050"/>
          <w:sz w:val="28"/>
          <w:szCs w:val="28"/>
        </w:rPr>
        <w:t>scenografer, kostymedesignere, designere for figurteater, lysdesignere, videodesignere</w:t>
      </w:r>
      <w:r w:rsidR="003070C3">
        <w:rPr>
          <w:color w:val="00B050"/>
          <w:sz w:val="28"/>
          <w:szCs w:val="28"/>
        </w:rPr>
        <w:t xml:space="preserve">, </w:t>
      </w:r>
      <w:r w:rsidR="00CF7604" w:rsidRPr="003070C3">
        <w:rPr>
          <w:color w:val="00B050"/>
          <w:sz w:val="28"/>
          <w:szCs w:val="28"/>
        </w:rPr>
        <w:t>lyddesignere</w:t>
      </w:r>
      <w:r w:rsidR="003070C3">
        <w:rPr>
          <w:color w:val="00B050"/>
          <w:sz w:val="28"/>
          <w:szCs w:val="28"/>
        </w:rPr>
        <w:t xml:space="preserve"> og maskedesignere</w:t>
      </w:r>
      <w:r w:rsidR="00CF7604" w:rsidRPr="003070C3">
        <w:rPr>
          <w:color w:val="00B050"/>
          <w:sz w:val="28"/>
          <w:szCs w:val="28"/>
        </w:rPr>
        <w:t xml:space="preserve"> i C</w:t>
      </w:r>
      <w:r w:rsidRPr="003070C3">
        <w:rPr>
          <w:color w:val="00B050"/>
          <w:sz w:val="28"/>
          <w:szCs w:val="28"/>
        </w:rPr>
        <w:t>reo forbundet for kunst og kultur.</w:t>
      </w:r>
    </w:p>
    <w:p w:rsidR="00A443EC" w:rsidRDefault="00A443EC" w:rsidP="00A443EC">
      <w:pPr>
        <w:shd w:val="clear" w:color="auto" w:fill="FFFFFF"/>
        <w:spacing w:line="276" w:lineRule="auto"/>
        <w:rPr>
          <w:b/>
          <w:bCs/>
          <w:color w:val="00B050"/>
          <w:sz w:val="28"/>
          <w:szCs w:val="28"/>
        </w:rPr>
      </w:pPr>
    </w:p>
    <w:p w:rsidR="00A443EC" w:rsidRDefault="00A443EC" w:rsidP="00A443EC">
      <w:pPr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Scenografer, kostymedesignere, designere for figurteater, lysdesignere, videodesignere, lyddesignere og maskedesignere </w:t>
      </w:r>
      <w:r w:rsidRPr="00CA116D">
        <w:rPr>
          <w:color w:val="000000" w:themeColor="text1"/>
        </w:rPr>
        <w:t xml:space="preserve">har de rettigheter til sitt verk som følger av </w:t>
      </w:r>
      <w:hyperlink r:id="rId7" w:history="1">
        <w:r w:rsidRPr="00A005E8">
          <w:rPr>
            <w:rStyle w:val="Hyperkobling"/>
            <w:b/>
            <w:bCs/>
            <w:color w:val="00B050"/>
          </w:rPr>
          <w:t>Lov om opphavsrett til åndsverk</w:t>
        </w:r>
      </w:hyperlink>
      <w:r w:rsidRPr="00A005E8">
        <w:rPr>
          <w:color w:val="00B050"/>
        </w:rPr>
        <w:t xml:space="preserve"> </w:t>
      </w:r>
      <w:r>
        <w:rPr>
          <w:color w:val="000000" w:themeColor="text1"/>
        </w:rPr>
        <w:t>(å</w:t>
      </w:r>
      <w:r w:rsidRPr="00CA116D">
        <w:rPr>
          <w:color w:val="000000" w:themeColor="text1"/>
        </w:rPr>
        <w:t>ndsverksloven</w:t>
      </w:r>
      <w:r>
        <w:rPr>
          <w:color w:val="000000" w:themeColor="text1"/>
        </w:rPr>
        <w:t>) av 1. juli 2018</w:t>
      </w:r>
      <w:r w:rsidRPr="00CA116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A443EC" w:rsidRDefault="00A443EC" w:rsidP="00A443EC">
      <w:pPr>
        <w:shd w:val="clear" w:color="auto" w:fill="FFFFFF"/>
        <w:spacing w:line="276" w:lineRule="auto"/>
        <w:rPr>
          <w:color w:val="000000" w:themeColor="text1"/>
        </w:rPr>
      </w:pPr>
    </w:p>
    <w:p w:rsidR="00A443EC" w:rsidRPr="00A443EC" w:rsidRDefault="00A443EC" w:rsidP="00A443EC">
      <w:pPr>
        <w:shd w:val="clear" w:color="auto" w:fill="FFFFFF"/>
        <w:spacing w:line="276" w:lineRule="auto"/>
        <w:rPr>
          <w:color w:val="00B050"/>
        </w:rPr>
      </w:pPr>
      <w:r w:rsidRPr="00A443EC">
        <w:rPr>
          <w:b/>
          <w:bCs/>
          <w:color w:val="00B050"/>
        </w:rPr>
        <w:t xml:space="preserve">Normalkontrakten </w:t>
      </w:r>
      <w:r w:rsidRPr="00A443EC">
        <w:rPr>
          <w:color w:val="00B050"/>
        </w:rPr>
        <w:t xml:space="preserve">omfatter kunstnerisk arbeid, samt ide, konsept og visningsrettigheter for verk og scenekunstverk som har verkshøyde og som omfattes av Lov om opphavsrett. </w:t>
      </w:r>
    </w:p>
    <w:p w:rsidR="00A443EC" w:rsidRDefault="00A443EC" w:rsidP="00A443EC">
      <w:pPr>
        <w:shd w:val="clear" w:color="auto" w:fill="FFFFFF"/>
        <w:spacing w:line="276" w:lineRule="auto"/>
        <w:rPr>
          <w:color w:val="000000" w:themeColor="text1"/>
        </w:rPr>
      </w:pPr>
    </w:p>
    <w:p w:rsidR="00A443EC" w:rsidRDefault="00A443EC" w:rsidP="00A443EC">
      <w:pPr>
        <w:shd w:val="clear" w:color="auto" w:fill="FFFFFF"/>
        <w:spacing w:line="276" w:lineRule="auto"/>
        <w:rPr>
          <w:color w:val="000000" w:themeColor="text1"/>
        </w:rPr>
      </w:pPr>
      <w:r w:rsidRPr="00836D0A">
        <w:rPr>
          <w:color w:val="000000" w:themeColor="text1"/>
        </w:rPr>
        <w:t xml:space="preserve">Andre og tilliggende håndverksmessige arbeidsoppgaver og som ikke </w:t>
      </w:r>
      <w:r>
        <w:rPr>
          <w:color w:val="000000" w:themeColor="text1"/>
        </w:rPr>
        <w:t xml:space="preserve">har verkshøyde, </w:t>
      </w:r>
      <w:r w:rsidRPr="00836D0A">
        <w:rPr>
          <w:color w:val="000000" w:themeColor="text1"/>
        </w:rPr>
        <w:t>omfattes av Normalkontrakten</w:t>
      </w:r>
      <w:r>
        <w:rPr>
          <w:color w:val="000000" w:themeColor="text1"/>
        </w:rPr>
        <w:t xml:space="preserve">, og </w:t>
      </w:r>
      <w:r w:rsidRPr="00836D0A">
        <w:rPr>
          <w:color w:val="000000" w:themeColor="text1"/>
        </w:rPr>
        <w:t>skal avtales i en egen skriftlig avtale.</w:t>
      </w:r>
    </w:p>
    <w:p w:rsidR="00836D0A" w:rsidRPr="004D62DB" w:rsidRDefault="00836D0A" w:rsidP="00836D0A">
      <w:pPr>
        <w:shd w:val="clear" w:color="auto" w:fill="FFFFFF"/>
        <w:spacing w:line="276" w:lineRule="auto"/>
        <w:rPr>
          <w:color w:val="000000"/>
        </w:rPr>
      </w:pPr>
    </w:p>
    <w:p w:rsidR="00836D0A" w:rsidRPr="00836D0A" w:rsidRDefault="00836D0A" w:rsidP="00836D0A">
      <w:pPr>
        <w:spacing w:line="360" w:lineRule="auto"/>
        <w:rPr>
          <w:b/>
          <w:bCs/>
          <w:color w:val="00B050"/>
          <w:sz w:val="28"/>
          <w:szCs w:val="28"/>
        </w:rPr>
      </w:pPr>
      <w:r w:rsidRPr="00836D0A">
        <w:rPr>
          <w:b/>
          <w:bCs/>
          <w:color w:val="00B050"/>
          <w:sz w:val="28"/>
          <w:szCs w:val="28"/>
        </w:rPr>
        <w:t>Det fri</w:t>
      </w:r>
      <w:r w:rsidR="003070C3">
        <w:rPr>
          <w:b/>
          <w:bCs/>
          <w:color w:val="00B050"/>
          <w:sz w:val="28"/>
          <w:szCs w:val="28"/>
        </w:rPr>
        <w:t>e</w:t>
      </w:r>
      <w:r w:rsidRPr="00836D0A">
        <w:rPr>
          <w:b/>
          <w:bCs/>
          <w:color w:val="00B050"/>
          <w:sz w:val="28"/>
          <w:szCs w:val="28"/>
        </w:rPr>
        <w:t xml:space="preserve"> feltet</w:t>
      </w:r>
    </w:p>
    <w:p w:rsidR="00CF7604" w:rsidRDefault="00D81CEB" w:rsidP="00836D0A">
      <w:pPr>
        <w:spacing w:line="276" w:lineRule="auto"/>
      </w:pPr>
      <w:r>
        <w:t xml:space="preserve">De herværende </w:t>
      </w:r>
      <w:r w:rsidR="00CF7604" w:rsidRPr="00836D0A">
        <w:t>satse</w:t>
      </w:r>
      <w:r w:rsidR="00836D0A" w:rsidRPr="00836D0A">
        <w:t xml:space="preserve">ne gjelder oppgaver i det såkalte fri feltet. Alle </w:t>
      </w:r>
      <w:r w:rsidR="00CF7604" w:rsidRPr="00836D0A">
        <w:t>satser</w:t>
      </w:r>
      <w:r w:rsidR="00836D0A" w:rsidRPr="00836D0A">
        <w:t xml:space="preserve">, der annet ikke er spesifisert, er lønnssatser </w:t>
      </w:r>
      <w:r w:rsidR="00CF7604" w:rsidRPr="00836D0A">
        <w:t xml:space="preserve">og beregnet for midlertidig ansatte lønnsmottakere. Påslag på 12% for feriepenger kommer i tillegg. </w:t>
      </w:r>
    </w:p>
    <w:p w:rsidR="00D81CEB" w:rsidRPr="00836D0A" w:rsidRDefault="00D81CEB" w:rsidP="00836D0A">
      <w:pPr>
        <w:spacing w:line="276" w:lineRule="auto"/>
      </w:pPr>
    </w:p>
    <w:p w:rsidR="00CF7604" w:rsidRDefault="00CF7604" w:rsidP="00836D0A">
      <w:pPr>
        <w:spacing w:after="360" w:line="276" w:lineRule="auto"/>
        <w:textAlignment w:val="baseline"/>
        <w:rPr>
          <w:color w:val="333333"/>
        </w:rPr>
      </w:pPr>
      <w:r>
        <w:rPr>
          <w:color w:val="333333"/>
        </w:rPr>
        <w:t xml:space="preserve">Ved reise i samband med oppdrag/arbeidsforhold betaler arbeids-/oppdragsgiver diett etter statens gjeldende satser. Utgifter til reise og overnatting dekkes av arbeidsgiver. </w:t>
      </w:r>
    </w:p>
    <w:p w:rsidR="00CF7604" w:rsidRDefault="00CF7604" w:rsidP="00836D0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Lønn for </w:t>
      </w:r>
      <w:r w:rsidRPr="00924206">
        <w:rPr>
          <w:b/>
          <w:bCs/>
          <w:color w:val="000000"/>
        </w:rPr>
        <w:t xml:space="preserve">Normalproduksjon </w:t>
      </w:r>
      <w:r>
        <w:rPr>
          <w:color w:val="000000"/>
        </w:rPr>
        <w:t xml:space="preserve">omfatter rett og plikt til tilstedeværelse </w:t>
      </w:r>
      <w:r w:rsidRPr="00F61889">
        <w:rPr>
          <w:color w:val="000000"/>
        </w:rPr>
        <w:t>på</w:t>
      </w:r>
      <w:r>
        <w:rPr>
          <w:color w:val="000000"/>
        </w:rPr>
        <w:t xml:space="preserve"> </w:t>
      </w:r>
      <w:r w:rsidRPr="00E62410">
        <w:rPr>
          <w:b/>
          <w:bCs/>
          <w:color w:val="000000"/>
        </w:rPr>
        <w:t>inntil 30 dager.</w:t>
      </w:r>
    </w:p>
    <w:p w:rsidR="00CF7604" w:rsidRDefault="00CF7604" w:rsidP="00836D0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Premieredato er siste arbeidsdag med mindre annet framkommer av den skriftlige kontrakten. </w:t>
      </w:r>
    </w:p>
    <w:p w:rsidR="00A443EC" w:rsidRDefault="00A443EC" w:rsidP="00836D0A">
      <w:pPr>
        <w:shd w:val="clear" w:color="auto" w:fill="FFFFFF"/>
        <w:spacing w:line="276" w:lineRule="auto"/>
        <w:rPr>
          <w:color w:val="000000"/>
        </w:rPr>
      </w:pPr>
    </w:p>
    <w:p w:rsidR="003F10D5" w:rsidRPr="00D51C42" w:rsidRDefault="00A443EC" w:rsidP="00D51C42">
      <w:pPr>
        <w:spacing w:after="360" w:line="276" w:lineRule="auto"/>
        <w:textAlignment w:val="baseline"/>
        <w:rPr>
          <w:color w:val="333333"/>
        </w:rPr>
      </w:pPr>
      <w:r>
        <w:rPr>
          <w:color w:val="333333"/>
        </w:rPr>
        <w:t xml:space="preserve">Ved kontrakter i tariffområdet gjelder tariffavtalen </w:t>
      </w:r>
      <w:hyperlink r:id="rId8" w:history="1">
        <w:r w:rsidRPr="00A03622">
          <w:rPr>
            <w:rStyle w:val="Hyperkobling"/>
          </w:rPr>
          <w:t>SIK-avtalen</w:t>
        </w:r>
      </w:hyperlink>
      <w:r>
        <w:rPr>
          <w:color w:val="333333"/>
        </w:rPr>
        <w:t xml:space="preserve">. SIK-avtalen er en avtale mellom </w:t>
      </w:r>
      <w:r w:rsidRPr="00836D0A">
        <w:rPr>
          <w:b/>
          <w:bCs/>
          <w:color w:val="00B050"/>
        </w:rPr>
        <w:t>Creo forbundet for kunst og kultur</w:t>
      </w:r>
      <w:r w:rsidRPr="00836D0A">
        <w:rPr>
          <w:color w:val="00B050"/>
        </w:rPr>
        <w:t xml:space="preserve"> </w:t>
      </w:r>
      <w:r>
        <w:rPr>
          <w:color w:val="333333"/>
        </w:rPr>
        <w:t>og arbeidsgiverforeningen</w:t>
      </w:r>
      <w:r w:rsidRPr="00836D0A">
        <w:rPr>
          <w:b/>
          <w:bCs/>
          <w:color w:val="00B050"/>
        </w:rPr>
        <w:t xml:space="preserve"> Spekter</w:t>
      </w:r>
      <w:r>
        <w:rPr>
          <w:color w:val="333333"/>
        </w:rPr>
        <w:t>. Avtalen prolongeres mens partene er i forhandlinger. Forhandlingene fortsetter høsten 2020.</w:t>
      </w:r>
    </w:p>
    <w:p w:rsidR="003F10D5" w:rsidRPr="003F10D5" w:rsidRDefault="003F10D5" w:rsidP="003F10D5">
      <w:pPr>
        <w:spacing w:line="276" w:lineRule="auto"/>
        <w:rPr>
          <w:b/>
          <w:bCs/>
          <w:color w:val="00B050"/>
          <w:sz w:val="28"/>
          <w:szCs w:val="28"/>
        </w:rPr>
      </w:pPr>
      <w:r w:rsidRPr="003F10D5">
        <w:rPr>
          <w:b/>
          <w:bCs/>
          <w:color w:val="00B050"/>
          <w:sz w:val="28"/>
          <w:szCs w:val="28"/>
        </w:rPr>
        <w:t xml:space="preserve">Ansiennitet </w:t>
      </w:r>
    </w:p>
    <w:p w:rsidR="003F10D5" w:rsidRDefault="003F10D5" w:rsidP="003F10D5">
      <w:r w:rsidRPr="003F10D5">
        <w:t xml:space="preserve">Alder, erfaring, </w:t>
      </w:r>
      <w:r>
        <w:t>utdanning på bachelor og masternivå, arbeids</w:t>
      </w:r>
      <w:r w:rsidRPr="003F10D5">
        <w:t>stipender</w:t>
      </w:r>
      <w:r>
        <w:t xml:space="preserve">, </w:t>
      </w:r>
      <w:r w:rsidRPr="003F10D5">
        <w:t xml:space="preserve">løpende ansettelser </w:t>
      </w:r>
      <w:r>
        <w:t xml:space="preserve">og profesjonelt virke som skapende scenekunstner </w:t>
      </w:r>
      <w:r w:rsidRPr="003F10D5">
        <w:t>bør få uttelling i form av høyere lønn.</w:t>
      </w:r>
    </w:p>
    <w:p w:rsidR="003F10D5" w:rsidRPr="003F10D5" w:rsidRDefault="003F10D5" w:rsidP="003F10D5"/>
    <w:p w:rsidR="00E62DF8" w:rsidRPr="00F61889" w:rsidRDefault="00E62DF8" w:rsidP="00836D0A">
      <w:pPr>
        <w:shd w:val="clear" w:color="auto" w:fill="FFFFFF"/>
        <w:spacing w:line="276" w:lineRule="auto"/>
        <w:rPr>
          <w:color w:val="000000"/>
        </w:rPr>
      </w:pPr>
    </w:p>
    <w:p w:rsidR="00E62DF8" w:rsidRPr="006A2252" w:rsidRDefault="00E62DF8" w:rsidP="00836D0A">
      <w:pPr>
        <w:shd w:val="clear" w:color="auto" w:fill="FFFFFF"/>
        <w:spacing w:line="360" w:lineRule="auto"/>
        <w:rPr>
          <w:b/>
          <w:bCs/>
          <w:color w:val="00B050"/>
          <w:sz w:val="28"/>
          <w:szCs w:val="28"/>
        </w:rPr>
      </w:pPr>
      <w:r w:rsidRPr="006A2252">
        <w:rPr>
          <w:b/>
          <w:bCs/>
          <w:color w:val="00B050"/>
          <w:sz w:val="28"/>
          <w:szCs w:val="28"/>
        </w:rPr>
        <w:t>Større produksjoner og mindre omfattende produksjoner</w:t>
      </w:r>
    </w:p>
    <w:p w:rsidR="00E62DF8" w:rsidRDefault="00E62DF8" w:rsidP="00836D0A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Lønn for </w:t>
      </w:r>
      <w:r w:rsidRPr="00924206">
        <w:rPr>
          <w:b/>
          <w:bCs/>
          <w:color w:val="000000"/>
        </w:rPr>
        <w:t xml:space="preserve">Normalproduksjon </w:t>
      </w:r>
      <w:r>
        <w:rPr>
          <w:color w:val="000000"/>
        </w:rPr>
        <w:t xml:space="preserve">omfatter rett og plikt til tilstedeværelse på </w:t>
      </w:r>
      <w:r w:rsidRPr="00E62410">
        <w:rPr>
          <w:b/>
          <w:bCs/>
          <w:color w:val="000000"/>
        </w:rPr>
        <w:t>inntil 30 dager.</w:t>
      </w:r>
    </w:p>
    <w:p w:rsidR="00A005E8" w:rsidRDefault="00A005E8" w:rsidP="00836D0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For scenografer, kostymedesignere, designere for figurteater, maskedesignere, lysdesignere, lyddesignere, videodesignere og lyddesignere fastsettes størrelse på produksjon </w:t>
      </w:r>
      <w:r w:rsidRPr="002B697E">
        <w:rPr>
          <w:b/>
          <w:bCs/>
          <w:color w:val="000000"/>
        </w:rPr>
        <w:t>uavhengige av antall prøvedager</w:t>
      </w:r>
      <w:r>
        <w:rPr>
          <w:color w:val="000000"/>
        </w:rPr>
        <w:t>.</w:t>
      </w:r>
    </w:p>
    <w:p w:rsidR="00900039" w:rsidRDefault="00900039" w:rsidP="00836D0A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2B697E" w:rsidRDefault="00E62DF8" w:rsidP="00836D0A">
      <w:pPr>
        <w:shd w:val="clear" w:color="auto" w:fill="FFFFFF"/>
        <w:spacing w:line="276" w:lineRule="auto"/>
        <w:rPr>
          <w:color w:val="000000"/>
        </w:rPr>
      </w:pPr>
      <w:r w:rsidRPr="000C69B0">
        <w:rPr>
          <w:color w:val="000000"/>
        </w:rPr>
        <w:lastRenderedPageBreak/>
        <w:t>Ved</w:t>
      </w:r>
      <w:r w:rsidR="00900039">
        <w:rPr>
          <w:color w:val="000000"/>
        </w:rPr>
        <w:t xml:space="preserve"> </w:t>
      </w:r>
      <w:r w:rsidRPr="000C69B0">
        <w:rPr>
          <w:color w:val="000000"/>
        </w:rPr>
        <w:t xml:space="preserve">oppsetninger </w:t>
      </w:r>
      <w:r w:rsidR="00900039">
        <w:rPr>
          <w:color w:val="000000"/>
        </w:rPr>
        <w:t xml:space="preserve">som avviker fra dette </w:t>
      </w:r>
      <w:r w:rsidRPr="000C69B0">
        <w:rPr>
          <w:color w:val="000000"/>
        </w:rPr>
        <w:t>kan det avtales at lønn</w:t>
      </w:r>
      <w:r w:rsidR="002B697E">
        <w:rPr>
          <w:color w:val="000000"/>
        </w:rPr>
        <w:t xml:space="preserve"> og tilstedeværelse </w:t>
      </w:r>
      <w:r w:rsidRPr="000C69B0">
        <w:rPr>
          <w:color w:val="000000"/>
        </w:rPr>
        <w:t>økes</w:t>
      </w:r>
      <w:r w:rsidR="00900039">
        <w:rPr>
          <w:color w:val="000000"/>
        </w:rPr>
        <w:t xml:space="preserve"> eller avkortes</w:t>
      </w:r>
      <w:r w:rsidRPr="000C69B0">
        <w:rPr>
          <w:color w:val="000000"/>
        </w:rPr>
        <w:t xml:space="preserve">. Ved mindre </w:t>
      </w:r>
      <w:r w:rsidRPr="00900039">
        <w:rPr>
          <w:color w:val="000000"/>
        </w:rPr>
        <w:t>oppgaver kan lønnen avkortes til</w:t>
      </w:r>
      <w:r w:rsidRPr="00E91B18">
        <w:rPr>
          <w:b/>
          <w:bCs/>
          <w:color w:val="000000"/>
        </w:rPr>
        <w:t xml:space="preserve"> </w:t>
      </w:r>
      <w:r w:rsidR="00900039">
        <w:rPr>
          <w:b/>
          <w:bCs/>
          <w:color w:val="000000"/>
        </w:rPr>
        <w:t xml:space="preserve">ikke </w:t>
      </w:r>
      <w:r w:rsidRPr="00E91B18">
        <w:rPr>
          <w:b/>
          <w:bCs/>
          <w:color w:val="000000"/>
        </w:rPr>
        <w:t xml:space="preserve">mindre enn 1/2 </w:t>
      </w:r>
      <w:r w:rsidRPr="00900039">
        <w:rPr>
          <w:color w:val="000000"/>
        </w:rPr>
        <w:t xml:space="preserve">av lønn for </w:t>
      </w:r>
      <w:r w:rsidR="00900039" w:rsidRPr="00900039">
        <w:rPr>
          <w:color w:val="000000"/>
        </w:rPr>
        <w:t>N</w:t>
      </w:r>
      <w:r w:rsidRPr="00900039">
        <w:rPr>
          <w:color w:val="000000"/>
        </w:rPr>
        <w:t>ormalproduksjon.</w:t>
      </w:r>
      <w:r w:rsidR="002B697E">
        <w:rPr>
          <w:color w:val="000000"/>
        </w:rPr>
        <w:t xml:space="preserve"> Tilstedeværelse kan avkortes tilsvarende.</w:t>
      </w:r>
    </w:p>
    <w:p w:rsidR="00900039" w:rsidRPr="00E91B18" w:rsidRDefault="00900039" w:rsidP="00836D0A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E62DF8" w:rsidRDefault="00E62DF8" w:rsidP="00836D0A">
      <w:pPr>
        <w:shd w:val="clear" w:color="auto" w:fill="FFFFFF"/>
        <w:spacing w:line="276" w:lineRule="auto"/>
        <w:rPr>
          <w:color w:val="000000"/>
        </w:rPr>
      </w:pPr>
      <w:r w:rsidRPr="00655BEF">
        <w:rPr>
          <w:color w:val="000000"/>
        </w:rPr>
        <w:t xml:space="preserve">Som tilstedeværelse forstås tid anvendt </w:t>
      </w:r>
      <w:r>
        <w:rPr>
          <w:color w:val="000000"/>
        </w:rPr>
        <w:t xml:space="preserve">som </w:t>
      </w:r>
      <w:r w:rsidRPr="00655BEF">
        <w:rPr>
          <w:color w:val="000000"/>
        </w:rPr>
        <w:t>arbeidsled</w:t>
      </w:r>
      <w:r>
        <w:rPr>
          <w:color w:val="000000"/>
        </w:rPr>
        <w:t>er under prøver, på verksteder og som arbeidsleder ved montering og rigging</w:t>
      </w:r>
      <w:r w:rsidR="00900039">
        <w:rPr>
          <w:color w:val="000000"/>
        </w:rPr>
        <w:t xml:space="preserve">, av </w:t>
      </w:r>
      <w:r>
        <w:rPr>
          <w:color w:val="000000"/>
        </w:rPr>
        <w:t xml:space="preserve">teknisk utstyr, </w:t>
      </w:r>
      <w:r w:rsidRPr="00655BEF">
        <w:rPr>
          <w:color w:val="000000"/>
        </w:rPr>
        <w:t>tid anvendt til innkjøp av materialer/</w:t>
      </w:r>
      <w:r>
        <w:rPr>
          <w:color w:val="000000"/>
        </w:rPr>
        <w:t xml:space="preserve">lydutstyr og tilstedeværelse på </w:t>
      </w:r>
      <w:r w:rsidRPr="00655BEF">
        <w:rPr>
          <w:color w:val="000000"/>
        </w:rPr>
        <w:t>produksjonsmøter</w:t>
      </w:r>
      <w:r>
        <w:rPr>
          <w:color w:val="000000"/>
        </w:rPr>
        <w:t xml:space="preserve"> og prøver inkludert premieren.</w:t>
      </w:r>
    </w:p>
    <w:p w:rsidR="00AB4D5D" w:rsidRPr="00181D44" w:rsidRDefault="00AB4D5D" w:rsidP="00836D0A">
      <w:pPr>
        <w:shd w:val="clear" w:color="auto" w:fill="FFFFFF"/>
        <w:spacing w:line="276" w:lineRule="auto"/>
        <w:rPr>
          <w:color w:val="000000"/>
        </w:rPr>
      </w:pPr>
    </w:p>
    <w:p w:rsidR="00E62DF8" w:rsidRDefault="00E62DF8" w:rsidP="00836D0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Oppgavens omfang </w:t>
      </w:r>
      <w:r w:rsidR="00AB4D5D">
        <w:rPr>
          <w:color w:val="000000"/>
        </w:rPr>
        <w:t>skal</w:t>
      </w:r>
      <w:r>
        <w:rPr>
          <w:color w:val="000000"/>
        </w:rPr>
        <w:t xml:space="preserve"> fastsettes ved avtaleinngåelse. V</w:t>
      </w:r>
      <w:r>
        <w:t xml:space="preserve">ed </w:t>
      </w:r>
      <w:r>
        <w:rPr>
          <w:color w:val="000000"/>
        </w:rPr>
        <w:t>fastsetting av omfang på en oppgave må d</w:t>
      </w:r>
      <w:r w:rsidRPr="009C521E">
        <w:rPr>
          <w:color w:val="000000"/>
        </w:rPr>
        <w:t>et utøves kvalifisert kunstnerisk skjønn av dertil kompetente og kvalifiserte fagpersoner</w:t>
      </w:r>
      <w:r w:rsidR="002948D4">
        <w:rPr>
          <w:color w:val="000000"/>
        </w:rPr>
        <w:t xml:space="preserve">, </w:t>
      </w:r>
      <w:r w:rsidR="00AB4D5D">
        <w:rPr>
          <w:color w:val="000000"/>
        </w:rPr>
        <w:t>som</w:t>
      </w:r>
      <w:r w:rsidR="002948D4">
        <w:rPr>
          <w:color w:val="000000"/>
        </w:rPr>
        <w:t xml:space="preserve"> </w:t>
      </w:r>
      <w:r w:rsidR="00AB4D5D">
        <w:rPr>
          <w:color w:val="000000"/>
        </w:rPr>
        <w:t>kunstnerisk team og teatersjef</w:t>
      </w:r>
      <w:r w:rsidR="002948D4">
        <w:rPr>
          <w:color w:val="000000"/>
        </w:rPr>
        <w:t>/kunstnerisk ansvarlig for produksjonen</w:t>
      </w:r>
      <w:r w:rsidR="00AB4D5D">
        <w:rPr>
          <w:color w:val="000000"/>
        </w:rPr>
        <w:t>.</w:t>
      </w:r>
    </w:p>
    <w:p w:rsidR="00AB4D5D" w:rsidRPr="009C521E" w:rsidRDefault="00AB4D5D" w:rsidP="00836D0A">
      <w:pPr>
        <w:shd w:val="clear" w:color="auto" w:fill="FFFFFF"/>
        <w:spacing w:line="276" w:lineRule="auto"/>
        <w:rPr>
          <w:color w:val="000000"/>
        </w:rPr>
      </w:pPr>
    </w:p>
    <w:p w:rsidR="00E62DF8" w:rsidRPr="000C69B0" w:rsidRDefault="00E62DF8" w:rsidP="00836D0A">
      <w:pPr>
        <w:autoSpaceDE w:val="0"/>
        <w:autoSpaceDN w:val="0"/>
        <w:adjustRightInd w:val="0"/>
        <w:spacing w:line="276" w:lineRule="auto"/>
        <w:ind w:left="23"/>
        <w:rPr>
          <w:color w:val="000000"/>
        </w:rPr>
      </w:pPr>
      <w:r>
        <w:t>V</w:t>
      </w:r>
      <w:r w:rsidRPr="000C69B0">
        <w:t xml:space="preserve">ed </w:t>
      </w:r>
      <w:r>
        <w:t xml:space="preserve">fastsetting av større eller mindre størrelse på oppgaven foretas en samlet </w:t>
      </w:r>
      <w:r w:rsidRPr="00922544">
        <w:rPr>
          <w:b/>
          <w:bCs/>
        </w:rPr>
        <w:t>helhetsvurdering basert på</w:t>
      </w:r>
      <w:r>
        <w:rPr>
          <w:b/>
          <w:bCs/>
        </w:rPr>
        <w:t xml:space="preserve">, </w:t>
      </w:r>
      <w:r w:rsidRPr="00922544">
        <w:t>ikke én av de følgende kriteriene alene,</w:t>
      </w:r>
      <w:r>
        <w:rPr>
          <w:b/>
          <w:bCs/>
        </w:rPr>
        <w:t xml:space="preserve"> men</w:t>
      </w:r>
      <w:r w:rsidRPr="00922544">
        <w:rPr>
          <w:b/>
          <w:bCs/>
        </w:rPr>
        <w:t xml:space="preserve"> en kombinasjon</w:t>
      </w:r>
      <w:r>
        <w:t xml:space="preserve"> </w:t>
      </w:r>
      <w:r w:rsidRPr="00922544">
        <w:rPr>
          <w:b/>
          <w:bCs/>
        </w:rPr>
        <w:t>av følgende kriterier:</w:t>
      </w:r>
    </w:p>
    <w:p w:rsidR="00E62DF8" w:rsidRPr="000C69B0" w:rsidRDefault="00E62DF8" w:rsidP="00E62DF8">
      <w:pPr>
        <w:spacing w:line="360" w:lineRule="auto"/>
      </w:pPr>
    </w:p>
    <w:p w:rsidR="00E62DF8" w:rsidRPr="00BD5F82" w:rsidRDefault="00E62DF8" w:rsidP="00291D7A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 xml:space="preserve">kompleksitet </w:t>
      </w:r>
    </w:p>
    <w:p w:rsidR="00E62DF8" w:rsidRPr="00BD5F82" w:rsidRDefault="00E62DF8" w:rsidP="00291D7A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prosess og arbeidsmetode</w:t>
      </w:r>
    </w:p>
    <w:p w:rsidR="00E62DF8" w:rsidRPr="00BD5F82" w:rsidRDefault="00E62DF8" w:rsidP="00291D7A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antall medvirkende og eller roller</w:t>
      </w:r>
    </w:p>
    <w:p w:rsidR="00E62DF8" w:rsidRPr="00BD5F82" w:rsidRDefault="00E62DF8" w:rsidP="00291D7A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antall kunstneriske disipliner og størrelsen på det kunstneriske teamet</w:t>
      </w:r>
    </w:p>
    <w:p w:rsidR="00E62DF8" w:rsidRPr="00BD5F82" w:rsidRDefault="00E62DF8" w:rsidP="00291D7A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 xml:space="preserve">tilstedeværelse </w:t>
      </w:r>
    </w:p>
    <w:p w:rsidR="00E62DF8" w:rsidRPr="00BD5F82" w:rsidRDefault="00E62DF8" w:rsidP="00291D7A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antall fagpersoner/teknikere/håndverkere</w:t>
      </w:r>
      <w:r>
        <w:rPr>
          <w:rFonts w:ascii="Times New Roman" w:hAnsi="Times New Roman" w:cs="Times New Roman"/>
          <w:color w:val="00B050"/>
        </w:rPr>
        <w:t xml:space="preserve">, og verkstedskapasitet </w:t>
      </w:r>
      <w:r w:rsidRPr="00BD5F82">
        <w:rPr>
          <w:rFonts w:ascii="Times New Roman" w:hAnsi="Times New Roman" w:cs="Times New Roman"/>
          <w:color w:val="00B050"/>
        </w:rPr>
        <w:t>tilgjengelig</w:t>
      </w:r>
      <w:r>
        <w:rPr>
          <w:rFonts w:ascii="Times New Roman" w:hAnsi="Times New Roman" w:cs="Times New Roman"/>
          <w:color w:val="00B050"/>
        </w:rPr>
        <w:t xml:space="preserve"> f</w:t>
      </w:r>
      <w:r w:rsidRPr="00BD5F82">
        <w:rPr>
          <w:rFonts w:ascii="Times New Roman" w:hAnsi="Times New Roman" w:cs="Times New Roman"/>
          <w:color w:val="00B050"/>
        </w:rPr>
        <w:t>or realisering av oppgaven</w:t>
      </w:r>
    </w:p>
    <w:p w:rsidR="00E62DF8" w:rsidRPr="00BD5F82" w:rsidRDefault="00E62DF8" w:rsidP="00291D7A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prosjektets budsjett</w:t>
      </w:r>
    </w:p>
    <w:p w:rsidR="00E62DF8" w:rsidRPr="00BD5F82" w:rsidRDefault="00E62DF8" w:rsidP="00291D7A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spillested/lokale/tekniske fasiliteter på stedet/lokalet</w:t>
      </w:r>
    </w:p>
    <w:p w:rsidR="00E62DF8" w:rsidRPr="00BD5F82" w:rsidRDefault="00E62DF8" w:rsidP="00291D7A">
      <w:pPr>
        <w:pStyle w:val="Listeavsnit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B050"/>
        </w:rPr>
      </w:pPr>
      <w:r w:rsidRPr="00BD5F82">
        <w:rPr>
          <w:rFonts w:ascii="Times New Roman" w:hAnsi="Times New Roman" w:cs="Times New Roman"/>
          <w:color w:val="00B050"/>
        </w:rPr>
        <w:t>forestillingens lengde</w:t>
      </w:r>
    </w:p>
    <w:p w:rsidR="00E62DF8" w:rsidRPr="00F61889" w:rsidRDefault="00E62DF8" w:rsidP="00836D0A">
      <w:pPr>
        <w:shd w:val="clear" w:color="auto" w:fill="FFFFFF"/>
        <w:spacing w:line="276" w:lineRule="auto"/>
        <w:rPr>
          <w:color w:val="000000"/>
        </w:rPr>
      </w:pPr>
    </w:p>
    <w:p w:rsidR="00900039" w:rsidRDefault="00E62DF8" w:rsidP="00836D0A">
      <w:pPr>
        <w:shd w:val="clear" w:color="auto" w:fill="FFFFFF"/>
        <w:spacing w:line="276" w:lineRule="auto"/>
        <w:rPr>
          <w:color w:val="000000"/>
        </w:rPr>
      </w:pPr>
      <w:r w:rsidRPr="009C521E">
        <w:rPr>
          <w:color w:val="000000"/>
        </w:rPr>
        <w:t>Lønn for</w:t>
      </w:r>
      <w:r>
        <w:rPr>
          <w:color w:val="000000"/>
        </w:rPr>
        <w:t xml:space="preserve"> en oppgave av større eller mindre omfang og som avviker fra Normaloppgave</w:t>
      </w:r>
      <w:r w:rsidR="00900039">
        <w:rPr>
          <w:color w:val="000000"/>
        </w:rPr>
        <w:t xml:space="preserve"> skal ta utgangspunkt i Creos minstesatser </w:t>
      </w:r>
      <w:r>
        <w:rPr>
          <w:color w:val="000000"/>
        </w:rPr>
        <w:t xml:space="preserve">og </w:t>
      </w:r>
      <w:r w:rsidRPr="009C521E">
        <w:rPr>
          <w:color w:val="000000"/>
        </w:rPr>
        <w:t>avtales i hvert enkelt tilfelle</w:t>
      </w:r>
      <w:r>
        <w:rPr>
          <w:color w:val="000000"/>
        </w:rPr>
        <w:t xml:space="preserve"> </w:t>
      </w:r>
      <w:r w:rsidRPr="009C521E">
        <w:rPr>
          <w:color w:val="000000"/>
        </w:rPr>
        <w:t>i samråd mellom partene.</w:t>
      </w:r>
      <w:r>
        <w:rPr>
          <w:color w:val="000000"/>
        </w:rPr>
        <w:t xml:space="preserve"> </w:t>
      </w:r>
    </w:p>
    <w:p w:rsidR="00900039" w:rsidRDefault="00900039" w:rsidP="00836D0A">
      <w:pPr>
        <w:shd w:val="clear" w:color="auto" w:fill="FFFFFF"/>
        <w:spacing w:line="276" w:lineRule="auto"/>
        <w:rPr>
          <w:color w:val="000000"/>
        </w:rPr>
      </w:pPr>
    </w:p>
    <w:p w:rsidR="00E62DF8" w:rsidRDefault="00E62DF8" w:rsidP="00836D0A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Ved mindre og særlig enkle produksjoner kan det avtales en lavere lønn, men aldri </w:t>
      </w:r>
      <w:r w:rsidRPr="00182EE9">
        <w:rPr>
          <w:b/>
          <w:bCs/>
          <w:color w:val="000000"/>
        </w:rPr>
        <w:t>lavere enn 1/</w:t>
      </w:r>
      <w:r>
        <w:rPr>
          <w:b/>
          <w:bCs/>
          <w:color w:val="000000"/>
        </w:rPr>
        <w:t xml:space="preserve">2 av normallønn som er </w:t>
      </w:r>
      <w:r w:rsidRPr="002D155E">
        <w:rPr>
          <w:color w:val="000000"/>
        </w:rPr>
        <w:t>absolutt minstelønn</w:t>
      </w:r>
      <w:r>
        <w:rPr>
          <w:b/>
          <w:bCs/>
          <w:color w:val="000000"/>
        </w:rPr>
        <w:t xml:space="preserve">. </w:t>
      </w:r>
      <w:r w:rsidRPr="00D80005">
        <w:rPr>
          <w:color w:val="000000"/>
        </w:rPr>
        <w:t xml:space="preserve">Tilstedeværelse </w:t>
      </w:r>
      <w:r>
        <w:rPr>
          <w:color w:val="000000"/>
        </w:rPr>
        <w:t xml:space="preserve">og omfang av arbeid som avtales, </w:t>
      </w:r>
      <w:r w:rsidRPr="00D80005">
        <w:rPr>
          <w:color w:val="000000"/>
        </w:rPr>
        <w:t>avkortes tilsvarende.</w:t>
      </w:r>
    </w:p>
    <w:p w:rsidR="00A443EC" w:rsidRDefault="00A443EC" w:rsidP="00836D0A">
      <w:pPr>
        <w:shd w:val="clear" w:color="auto" w:fill="FFFFFF"/>
        <w:spacing w:line="276" w:lineRule="auto"/>
        <w:rPr>
          <w:color w:val="000000"/>
        </w:rPr>
      </w:pPr>
    </w:p>
    <w:p w:rsidR="00E62DF8" w:rsidRPr="00A443EC" w:rsidRDefault="00A443EC" w:rsidP="00836D0A">
      <w:pPr>
        <w:shd w:val="clear" w:color="auto" w:fill="FFFFFF"/>
        <w:spacing w:line="276" w:lineRule="auto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Merarbeid og t</w:t>
      </w:r>
      <w:r w:rsidRPr="00A443EC">
        <w:rPr>
          <w:b/>
          <w:bCs/>
          <w:color w:val="00B050"/>
          <w:sz w:val="28"/>
          <w:szCs w:val="28"/>
        </w:rPr>
        <w:t>illiggende arbeidsoppgaver</w:t>
      </w:r>
    </w:p>
    <w:p w:rsidR="00D51C42" w:rsidRDefault="00E62DF8" w:rsidP="00D51C42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Merarbeid som oppstår underveis i en produksjon og som ikke framkommer av den opprinnelige</w:t>
      </w:r>
      <w:r w:rsidR="00900039">
        <w:rPr>
          <w:color w:val="000000"/>
        </w:rPr>
        <w:t xml:space="preserve"> </w:t>
      </w:r>
      <w:r>
        <w:rPr>
          <w:color w:val="000000"/>
        </w:rPr>
        <w:t>kontra</w:t>
      </w:r>
      <w:r w:rsidR="00836D0A">
        <w:rPr>
          <w:color w:val="000000"/>
        </w:rPr>
        <w:t>k</w:t>
      </w:r>
      <w:r>
        <w:rPr>
          <w:color w:val="000000"/>
        </w:rPr>
        <w:t>ten godtgjøres med 1/</w:t>
      </w:r>
      <w:r w:rsidR="00900039">
        <w:rPr>
          <w:color w:val="000000"/>
        </w:rPr>
        <w:t>50</w:t>
      </w:r>
      <w:r>
        <w:rPr>
          <w:color w:val="000000"/>
        </w:rPr>
        <w:t xml:space="preserve"> av den opprinnelig avtalte lønn per påbegynte dag</w:t>
      </w:r>
      <w:r w:rsidR="00900039">
        <w:rPr>
          <w:color w:val="000000"/>
        </w:rPr>
        <w:t xml:space="preserve"> for scenografer</w:t>
      </w:r>
      <w:r w:rsidR="00836D0A">
        <w:rPr>
          <w:color w:val="000000"/>
        </w:rPr>
        <w:t>, k</w:t>
      </w:r>
      <w:r w:rsidR="00900039">
        <w:rPr>
          <w:color w:val="000000"/>
        </w:rPr>
        <w:t>ostymedesignere</w:t>
      </w:r>
      <w:r w:rsidR="00836D0A">
        <w:rPr>
          <w:color w:val="000000"/>
        </w:rPr>
        <w:t xml:space="preserve"> og designere for figurteater, </w:t>
      </w:r>
      <w:r w:rsidR="00900039">
        <w:rPr>
          <w:color w:val="000000"/>
        </w:rPr>
        <w:t>og 1/25 per påbegynte dag for maske-, lys-, lyd- og videodesignere.</w:t>
      </w:r>
      <w:r>
        <w:rPr>
          <w:color w:val="000000"/>
        </w:rPr>
        <w:t xml:space="preserve"> </w:t>
      </w:r>
      <w:r w:rsidR="00900039">
        <w:rPr>
          <w:color w:val="000000"/>
        </w:rPr>
        <w:t>S</w:t>
      </w:r>
      <w:r>
        <w:rPr>
          <w:color w:val="000000"/>
        </w:rPr>
        <w:t xml:space="preserve">amme </w:t>
      </w:r>
      <w:r w:rsidR="00900039">
        <w:rPr>
          <w:color w:val="000000"/>
        </w:rPr>
        <w:t xml:space="preserve">godtgjørelse </w:t>
      </w:r>
      <w:r>
        <w:rPr>
          <w:color w:val="000000"/>
        </w:rPr>
        <w:t xml:space="preserve">gjelder </w:t>
      </w:r>
      <w:r w:rsidR="00900039">
        <w:rPr>
          <w:color w:val="000000"/>
        </w:rPr>
        <w:t xml:space="preserve">for </w:t>
      </w:r>
      <w:r>
        <w:rPr>
          <w:color w:val="000000"/>
        </w:rPr>
        <w:t>arbeid utover kontraktsfestet premieredato.</w:t>
      </w:r>
    </w:p>
    <w:p w:rsidR="00473096" w:rsidRPr="00D51C42" w:rsidRDefault="00473096" w:rsidP="00D51C42">
      <w:pPr>
        <w:shd w:val="clear" w:color="auto" w:fill="FFFFFF"/>
        <w:spacing w:line="276" w:lineRule="auto"/>
        <w:rPr>
          <w:color w:val="000000"/>
        </w:rPr>
      </w:pPr>
      <w:r>
        <w:rPr>
          <w:b/>
          <w:bCs/>
          <w:color w:val="00B050"/>
          <w:sz w:val="28"/>
          <w:szCs w:val="28"/>
        </w:rPr>
        <w:t>V</w:t>
      </w:r>
      <w:r w:rsidRPr="006A2252">
        <w:rPr>
          <w:b/>
          <w:bCs/>
          <w:color w:val="00B050"/>
          <w:sz w:val="28"/>
          <w:szCs w:val="28"/>
        </w:rPr>
        <w:t>isningsrettigheter</w:t>
      </w:r>
    </w:p>
    <w:p w:rsidR="00473096" w:rsidRDefault="00473096" w:rsidP="00473096">
      <w:pPr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>A</w:t>
      </w:r>
      <w:r w:rsidRPr="00CA116D">
        <w:rPr>
          <w:color w:val="000000" w:themeColor="text1"/>
        </w:rPr>
        <w:t xml:space="preserve">nbefalt periode for visningsrett gitt </w:t>
      </w:r>
      <w:r>
        <w:rPr>
          <w:color w:val="000000" w:themeColor="text1"/>
        </w:rPr>
        <w:t xml:space="preserve">av opphaver gjennom skriftlig avtale med </w:t>
      </w:r>
      <w:r w:rsidRPr="00CA116D">
        <w:rPr>
          <w:color w:val="000000" w:themeColor="text1"/>
        </w:rPr>
        <w:t xml:space="preserve">oppdragsgiver (ikke </w:t>
      </w:r>
      <w:r>
        <w:rPr>
          <w:color w:val="000000" w:themeColor="text1"/>
        </w:rPr>
        <w:t>eksklusiv rett</w:t>
      </w:r>
      <w:r w:rsidRPr="00CA116D">
        <w:rPr>
          <w:color w:val="000000" w:themeColor="text1"/>
        </w:rPr>
        <w:t>)</w:t>
      </w:r>
      <w:r>
        <w:rPr>
          <w:color w:val="000000" w:themeColor="text1"/>
        </w:rPr>
        <w:t xml:space="preserve">, og som omfattes av lønn per produksjon, </w:t>
      </w:r>
      <w:r w:rsidRPr="00CA116D">
        <w:rPr>
          <w:color w:val="000000" w:themeColor="text1"/>
        </w:rPr>
        <w:t>e</w:t>
      </w:r>
      <w:r>
        <w:rPr>
          <w:color w:val="000000" w:themeColor="text1"/>
        </w:rPr>
        <w:t xml:space="preserve">r gjeldende </w:t>
      </w:r>
      <w:r w:rsidRPr="00CA116D">
        <w:rPr>
          <w:color w:val="000000" w:themeColor="text1"/>
        </w:rPr>
        <w:t xml:space="preserve">for en periode på </w:t>
      </w:r>
      <w:r w:rsidRPr="00682A29">
        <w:rPr>
          <w:b/>
          <w:bCs/>
          <w:color w:val="000000" w:themeColor="text1"/>
        </w:rPr>
        <w:lastRenderedPageBreak/>
        <w:t>to år fra dato for den avtalte premieren</w:t>
      </w:r>
      <w:r w:rsidRPr="00CA116D">
        <w:rPr>
          <w:color w:val="000000" w:themeColor="text1"/>
          <w:sz w:val="20"/>
          <w:szCs w:val="20"/>
        </w:rPr>
        <w:t xml:space="preserve">. </w:t>
      </w:r>
      <w:r w:rsidRPr="00CA116D">
        <w:rPr>
          <w:color w:val="000000" w:themeColor="text1"/>
        </w:rPr>
        <w:t xml:space="preserve">Etter </w:t>
      </w:r>
      <w:r>
        <w:rPr>
          <w:color w:val="000000" w:themeColor="text1"/>
        </w:rPr>
        <w:t>to</w:t>
      </w:r>
      <w:r w:rsidRPr="00CA116D">
        <w:rPr>
          <w:color w:val="000000" w:themeColor="text1"/>
        </w:rPr>
        <w:t xml:space="preserve"> år skal det utferdiges ny kontrakt for visningsrett i</w:t>
      </w:r>
      <w:r>
        <w:rPr>
          <w:color w:val="000000" w:themeColor="text1"/>
        </w:rPr>
        <w:t xml:space="preserve"> en periode på to nye år </w:t>
      </w:r>
      <w:r w:rsidRPr="00CA116D">
        <w:rPr>
          <w:color w:val="000000" w:themeColor="text1"/>
        </w:rPr>
        <w:t xml:space="preserve">med en godtgjørelse på </w:t>
      </w:r>
      <w:r>
        <w:rPr>
          <w:color w:val="000000" w:themeColor="text1"/>
        </w:rPr>
        <w:t>50</w:t>
      </w:r>
      <w:r w:rsidRPr="00CA116D">
        <w:rPr>
          <w:color w:val="000000" w:themeColor="text1"/>
        </w:rPr>
        <w:t>%</w:t>
      </w:r>
      <w:r>
        <w:rPr>
          <w:color w:val="000000" w:themeColor="text1"/>
        </w:rPr>
        <w:t xml:space="preserve"> av den opprinnelig avtalte lønnen. En opphaver kan også inngå avtale om videre visningsrett for ytterligere ett år mot en godtgjørelse på 25% av opprinnelig avtalt lønn.</w:t>
      </w:r>
    </w:p>
    <w:p w:rsidR="00473096" w:rsidRDefault="00473096" w:rsidP="00473096">
      <w:pPr>
        <w:shd w:val="clear" w:color="auto" w:fill="FFFFFF"/>
        <w:spacing w:line="360" w:lineRule="auto"/>
        <w:rPr>
          <w:b/>
          <w:bCs/>
          <w:color w:val="00B050"/>
        </w:rPr>
      </w:pPr>
    </w:p>
    <w:p w:rsidR="00473096" w:rsidRPr="00AB4D5D" w:rsidRDefault="00473096" w:rsidP="00473096">
      <w:pPr>
        <w:shd w:val="clear" w:color="auto" w:fill="FFFFFF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AB4D5D">
        <w:rPr>
          <w:b/>
          <w:bCs/>
          <w:color w:val="00B050"/>
          <w:sz w:val="28"/>
          <w:szCs w:val="28"/>
        </w:rPr>
        <w:t>Navngiving / kreditering</w:t>
      </w:r>
    </w:p>
    <w:p w:rsidR="00473096" w:rsidRDefault="00473096" w:rsidP="00473096">
      <w:pPr>
        <w:spacing w:line="276" w:lineRule="auto"/>
        <w:rPr>
          <w:b/>
          <w:bCs/>
          <w:color w:val="00B050"/>
          <w:u w:val="single"/>
        </w:rPr>
      </w:pPr>
      <w:r>
        <w:rPr>
          <w:color w:val="000000" w:themeColor="text1"/>
        </w:rPr>
        <w:t>Scenograf, kostymedesigner, designer for figurteater, maskedesignere, lysdesignere, videodesigner og lyddesigner er opphavere</w:t>
      </w:r>
      <w:r>
        <w:t xml:space="preserve"> til verk og skal </w:t>
      </w:r>
      <w:r w:rsidRPr="005103F4">
        <w:t xml:space="preserve">på lik linje med fotograf, krediteres i billedtekst eller annen billed-tilknyttet synlig tekst </w:t>
      </w:r>
      <w:r>
        <w:t>i SoMe</w:t>
      </w:r>
      <w:r w:rsidRPr="005103F4">
        <w:t xml:space="preserve">, </w:t>
      </w:r>
      <w:r>
        <w:t xml:space="preserve">på </w:t>
      </w:r>
      <w:r w:rsidRPr="005103F4">
        <w:t>hjemmeside, plakat, program</w:t>
      </w:r>
      <w:r>
        <w:t xml:space="preserve">, i åpnings- eller sluttekst på video-teasere </w:t>
      </w:r>
      <w:r w:rsidRPr="005103F4">
        <w:t xml:space="preserve">og i alle andre sammenhenger hvor det brukes </w:t>
      </w:r>
      <w:r>
        <w:t>still</w:t>
      </w:r>
      <w:r w:rsidRPr="005103F4">
        <w:t>bilder</w:t>
      </w:r>
      <w:r>
        <w:t xml:space="preserve"> eller videobilder</w:t>
      </w:r>
      <w:r w:rsidRPr="005103F4">
        <w:t xml:space="preserve"> av åndsverket</w:t>
      </w:r>
      <w:r>
        <w:t xml:space="preserve">, i tråd med bestemmelsene om kreditering i </w:t>
      </w:r>
      <w:hyperlink r:id="rId9" w:history="1">
        <w:r w:rsidRPr="00A005E8">
          <w:rPr>
            <w:rStyle w:val="Hyperkobling"/>
            <w:b/>
            <w:bCs/>
            <w:color w:val="00B050"/>
          </w:rPr>
          <w:t>Lov om Opphavsrett</w:t>
        </w:r>
      </w:hyperlink>
      <w:r w:rsidRPr="00A005E8">
        <w:rPr>
          <w:color w:val="00B050"/>
        </w:rPr>
        <w:t xml:space="preserve">, </w:t>
      </w:r>
      <w:r w:rsidRPr="00A005E8">
        <w:rPr>
          <w:b/>
          <w:bCs/>
          <w:color w:val="00B050"/>
          <w:u w:val="single"/>
        </w:rPr>
        <w:t xml:space="preserve">§5. Rett til navngivelse og vern mot krenkende bruk. </w:t>
      </w:r>
      <w:r>
        <w:rPr>
          <w:color w:val="000000" w:themeColor="text1"/>
        </w:rPr>
        <w:t xml:space="preserve">Se også </w:t>
      </w:r>
      <w:hyperlink r:id="rId10" w:anchor="%C2%A77" w:history="1">
        <w:r w:rsidRPr="00A005E8">
          <w:rPr>
            <w:rStyle w:val="Hyperkobling"/>
            <w:b/>
            <w:bCs/>
            <w:color w:val="00B050"/>
          </w:rPr>
          <w:t>§ 7. Samleverk</w:t>
        </w:r>
      </w:hyperlink>
      <w:r w:rsidRPr="00A005E8">
        <w:rPr>
          <w:color w:val="00B050"/>
        </w:rPr>
        <w:t xml:space="preserve"> </w:t>
      </w:r>
      <w:r>
        <w:rPr>
          <w:color w:val="000000" w:themeColor="text1"/>
        </w:rPr>
        <w:t xml:space="preserve">og </w:t>
      </w:r>
      <w:hyperlink r:id="rId11" w:anchor="%C2%A78" w:history="1">
        <w:r w:rsidRPr="00A005E8">
          <w:rPr>
            <w:rStyle w:val="Hyperkobling"/>
            <w:b/>
            <w:bCs/>
            <w:color w:val="00B050"/>
          </w:rPr>
          <w:t>§ 8. Fellesverk</w:t>
        </w:r>
      </w:hyperlink>
      <w:r w:rsidRPr="00A005E8">
        <w:rPr>
          <w:b/>
          <w:bCs/>
          <w:color w:val="00B050"/>
          <w:u w:val="single"/>
        </w:rPr>
        <w:t>.</w:t>
      </w:r>
    </w:p>
    <w:p w:rsidR="00E62DF8" w:rsidRDefault="00E62DF8" w:rsidP="00E62DF8">
      <w:pPr>
        <w:shd w:val="clear" w:color="auto" w:fill="FFFFFF"/>
        <w:spacing w:line="360" w:lineRule="auto"/>
        <w:rPr>
          <w:color w:val="FF0000"/>
          <w:sz w:val="20"/>
          <w:szCs w:val="20"/>
        </w:rPr>
      </w:pPr>
    </w:p>
    <w:p w:rsidR="00E62DF8" w:rsidRPr="004B11E1" w:rsidRDefault="00E62DF8" w:rsidP="00E62DF8">
      <w:pPr>
        <w:shd w:val="clear" w:color="auto" w:fill="FFFFFF"/>
        <w:spacing w:line="360" w:lineRule="auto"/>
        <w:rPr>
          <w:color w:val="FF0000"/>
          <w:sz w:val="20"/>
          <w:szCs w:val="20"/>
        </w:rPr>
      </w:pPr>
    </w:p>
    <w:p w:rsidR="00E62DF8" w:rsidRPr="00900039" w:rsidRDefault="00E62DF8" w:rsidP="00900039">
      <w:pPr>
        <w:shd w:val="clear" w:color="auto" w:fill="FFFFFF"/>
        <w:spacing w:line="360" w:lineRule="auto"/>
        <w:rPr>
          <w:b/>
          <w:bCs/>
          <w:color w:val="00B050"/>
          <w:sz w:val="28"/>
          <w:szCs w:val="28"/>
        </w:rPr>
      </w:pPr>
      <w:r w:rsidRPr="006050A4">
        <w:rPr>
          <w:b/>
          <w:bCs/>
          <w:color w:val="00B050"/>
          <w:sz w:val="28"/>
          <w:szCs w:val="28"/>
        </w:rPr>
        <w:t>S</w:t>
      </w:r>
      <w:r w:rsidR="00900039">
        <w:rPr>
          <w:b/>
          <w:bCs/>
          <w:color w:val="00B050"/>
          <w:sz w:val="28"/>
          <w:szCs w:val="28"/>
        </w:rPr>
        <w:t>elvstendig næringsdrivende</w:t>
      </w:r>
      <w:r w:rsidR="00900039" w:rsidRPr="00F61889">
        <w:t xml:space="preserve"> </w:t>
      </w:r>
      <w:r w:rsidRPr="00F61889">
        <w:br/>
      </w:r>
      <w:r w:rsidR="00900039">
        <w:t>Creo a</w:t>
      </w:r>
      <w:r w:rsidRPr="00F61889">
        <w:t xml:space="preserve">nbefaler alle medlemmer å være arbeidstakere </w:t>
      </w:r>
      <w:r>
        <w:t>med</w:t>
      </w:r>
      <w:r w:rsidRPr="00F61889">
        <w:t xml:space="preserve"> skattekort. </w:t>
      </w:r>
      <w:r w:rsidR="00900039">
        <w:t xml:space="preserve">Ved oppdrag som selvstendig næringsdrivende anbefales </w:t>
      </w:r>
      <w:r w:rsidRPr="00F61889">
        <w:t>et påslag på 36</w:t>
      </w:r>
      <w:r>
        <w:t xml:space="preserve">,8 </w:t>
      </w:r>
      <w:r w:rsidRPr="00F61889">
        <w:t>%</w:t>
      </w:r>
      <w:r w:rsidR="00900039">
        <w:t xml:space="preserve"> for sosiale kostnader, se </w:t>
      </w:r>
      <w:hyperlink r:id="rId12" w:history="1">
        <w:r w:rsidR="00900039" w:rsidRPr="00900039">
          <w:rPr>
            <w:rStyle w:val="Hyperkobling"/>
            <w:b/>
            <w:bCs/>
            <w:color w:val="00B050"/>
          </w:rPr>
          <w:t>her</w:t>
        </w:r>
      </w:hyperlink>
      <w:r w:rsidR="00900039" w:rsidRPr="00900039">
        <w:rPr>
          <w:color w:val="00B050"/>
        </w:rPr>
        <w:t>.</w:t>
      </w:r>
    </w:p>
    <w:p w:rsidR="00E62DF8" w:rsidRPr="00F61889" w:rsidRDefault="00E62DF8" w:rsidP="00E62DF8">
      <w:pPr>
        <w:spacing w:line="360" w:lineRule="auto"/>
      </w:pPr>
    </w:p>
    <w:p w:rsidR="00E62DF8" w:rsidRPr="00F61889" w:rsidRDefault="00E62DF8" w:rsidP="00E62DF8">
      <w:pPr>
        <w:spacing w:line="360" w:lineRule="auto"/>
      </w:pPr>
      <w:r w:rsidRPr="00836D0A">
        <w:rPr>
          <w:b/>
          <w:bCs/>
          <w:color w:val="00B050"/>
          <w:sz w:val="28"/>
          <w:szCs w:val="28"/>
        </w:rPr>
        <w:t>Buy out</w:t>
      </w:r>
      <w:r w:rsidR="00900039" w:rsidRPr="00836D0A">
        <w:rPr>
          <w:b/>
          <w:bCs/>
          <w:color w:val="00B050"/>
          <w:sz w:val="28"/>
          <w:szCs w:val="28"/>
        </w:rPr>
        <w:t xml:space="preserve"> / Oppkjøp</w:t>
      </w:r>
      <w:r w:rsidRPr="00F61889">
        <w:br/>
        <w:t xml:space="preserve">Ved </w:t>
      </w:r>
      <w:r w:rsidRPr="00900039">
        <w:rPr>
          <w:i/>
          <w:iCs/>
        </w:rPr>
        <w:t>buy</w:t>
      </w:r>
      <w:r w:rsidR="00900039">
        <w:rPr>
          <w:i/>
          <w:iCs/>
        </w:rPr>
        <w:t xml:space="preserve"> </w:t>
      </w:r>
      <w:r w:rsidRPr="00900039">
        <w:rPr>
          <w:i/>
          <w:iCs/>
        </w:rPr>
        <w:t xml:space="preserve">out </w:t>
      </w:r>
      <w:r w:rsidRPr="00F61889">
        <w:t xml:space="preserve">det vil si oppkjøp av visningsrett for all framtid og i alle sammenhenger anbefales </w:t>
      </w:r>
      <w:r w:rsidRPr="007D55D2">
        <w:rPr>
          <w:b/>
          <w:bCs/>
        </w:rPr>
        <w:t>et minimum</w:t>
      </w:r>
      <w:r w:rsidR="00900039">
        <w:rPr>
          <w:b/>
          <w:bCs/>
        </w:rPr>
        <w:t xml:space="preserve"> påslag</w:t>
      </w:r>
      <w:r w:rsidRPr="007D55D2">
        <w:rPr>
          <w:b/>
          <w:bCs/>
        </w:rPr>
        <w:t xml:space="preserve"> på </w:t>
      </w:r>
      <w:r w:rsidR="00900039">
        <w:rPr>
          <w:b/>
          <w:bCs/>
        </w:rPr>
        <w:t>1</w:t>
      </w:r>
      <w:r w:rsidRPr="007D55D2">
        <w:rPr>
          <w:b/>
          <w:bCs/>
        </w:rPr>
        <w:t xml:space="preserve">00% </w:t>
      </w:r>
      <w:r w:rsidR="00900039" w:rsidRPr="00900039">
        <w:t>av opprinnelig avtalt lønn for oppgaven.</w:t>
      </w:r>
    </w:p>
    <w:p w:rsidR="00344AB0" w:rsidRDefault="00E62DF8" w:rsidP="00A443EC">
      <w:pPr>
        <w:spacing w:line="360" w:lineRule="auto"/>
        <w:rPr>
          <w:color w:val="000000"/>
        </w:rPr>
      </w:pPr>
      <w:r w:rsidRPr="00F61889">
        <w:t>Se forøvrig bestemmelser om begrensninger i visningsrett og eierskap til grunnlagsmateriale så som tegninger</w:t>
      </w:r>
      <w:r>
        <w:t>, fotomateriale, modeller, datafiler</w:t>
      </w:r>
      <w:r w:rsidR="00900039">
        <w:t xml:space="preserve">, </w:t>
      </w:r>
      <w:r w:rsidRPr="00F61889">
        <w:t>materialprøver</w:t>
      </w:r>
      <w:r w:rsidR="00900039">
        <w:t xml:space="preserve"> og råmateriale</w:t>
      </w:r>
      <w:r w:rsidRPr="00F61889">
        <w:t xml:space="preserve"> </w:t>
      </w:r>
      <w:r>
        <w:rPr>
          <w:color w:val="000000"/>
        </w:rPr>
        <w:t xml:space="preserve">i </w:t>
      </w:r>
      <w:r w:rsidR="003A521F" w:rsidRPr="003A521F">
        <w:rPr>
          <w:b/>
          <w:bCs/>
          <w:color w:val="00B050"/>
        </w:rPr>
        <w:t>N</w:t>
      </w:r>
      <w:r w:rsidRPr="003A521F">
        <w:rPr>
          <w:b/>
          <w:bCs/>
          <w:color w:val="00B050"/>
        </w:rPr>
        <w:t>ormalkontrakte</w:t>
      </w:r>
      <w:r w:rsidR="003A521F" w:rsidRPr="003A521F">
        <w:rPr>
          <w:b/>
          <w:bCs/>
          <w:color w:val="00B050"/>
        </w:rPr>
        <w:t>n</w:t>
      </w:r>
      <w:r w:rsidRPr="003A521F">
        <w:rPr>
          <w:b/>
          <w:bCs/>
          <w:color w:val="00B050"/>
        </w:rPr>
        <w:t>.</w:t>
      </w:r>
    </w:p>
    <w:p w:rsidR="00A443EC" w:rsidRPr="00473096" w:rsidRDefault="00A443EC" w:rsidP="00A443EC">
      <w:pPr>
        <w:spacing w:line="360" w:lineRule="auto"/>
        <w:rPr>
          <w:color w:val="000000"/>
        </w:rPr>
      </w:pPr>
    </w:p>
    <w:p w:rsidR="00A443EC" w:rsidRPr="00A443EC" w:rsidRDefault="00E0672E" w:rsidP="00A443EC">
      <w:pPr>
        <w:shd w:val="clear" w:color="auto" w:fill="FFFFFF"/>
        <w:spacing w:line="360" w:lineRule="auto"/>
        <w:rPr>
          <w:b/>
          <w:bCs/>
          <w:color w:val="00B050"/>
          <w:sz w:val="28"/>
          <w:szCs w:val="28"/>
        </w:rPr>
      </w:pPr>
      <w:r w:rsidRPr="00473096">
        <w:rPr>
          <w:color w:val="00B050"/>
          <w:sz w:val="28"/>
          <w:szCs w:val="28"/>
        </w:rPr>
        <w:t>Norske Scenografer i Creo</w:t>
      </w:r>
      <w:r w:rsidR="003A521F" w:rsidRPr="00473096">
        <w:rPr>
          <w:color w:val="00B050"/>
          <w:sz w:val="28"/>
          <w:szCs w:val="28"/>
        </w:rPr>
        <w:t>s</w:t>
      </w:r>
      <w:r w:rsidR="003A521F" w:rsidRPr="003A521F">
        <w:rPr>
          <w:b/>
          <w:bCs/>
          <w:color w:val="00B050"/>
          <w:sz w:val="28"/>
          <w:szCs w:val="28"/>
        </w:rPr>
        <w:t xml:space="preserve"> </w:t>
      </w:r>
      <w:r w:rsidRPr="003A521F">
        <w:rPr>
          <w:b/>
          <w:bCs/>
          <w:color w:val="00B050"/>
          <w:sz w:val="28"/>
          <w:szCs w:val="28"/>
        </w:rPr>
        <w:t>Normalkontrakter</w:t>
      </w:r>
      <w:r w:rsidR="003A521F" w:rsidRPr="003A521F">
        <w:rPr>
          <w:b/>
          <w:bCs/>
          <w:color w:val="00B050"/>
          <w:sz w:val="28"/>
          <w:szCs w:val="28"/>
        </w:rPr>
        <w:t>:</w:t>
      </w:r>
    </w:p>
    <w:p w:rsidR="00A443EC" w:rsidRPr="00CF6586" w:rsidRDefault="003B7672" w:rsidP="00A443EC">
      <w:pPr>
        <w:shd w:val="clear" w:color="auto" w:fill="FFFFFF"/>
        <w:spacing w:line="360" w:lineRule="auto"/>
        <w:rPr>
          <w:b/>
          <w:bCs/>
          <w:color w:val="0070C0"/>
        </w:rPr>
      </w:pPr>
      <w:hyperlink r:id="rId13" w:history="1">
        <w:r w:rsidR="00A443EC" w:rsidRPr="003B7672">
          <w:rPr>
            <w:rStyle w:val="Hyperkobling"/>
            <w:b/>
            <w:bCs/>
          </w:rPr>
          <w:t>Normalkontrakt for Scenograf</w:t>
        </w:r>
      </w:hyperlink>
    </w:p>
    <w:p w:rsidR="00A443EC" w:rsidRPr="005B077D" w:rsidRDefault="003B7672" w:rsidP="00A443EC">
      <w:pPr>
        <w:shd w:val="clear" w:color="auto" w:fill="FFFFFF"/>
        <w:spacing w:line="360" w:lineRule="auto"/>
        <w:rPr>
          <w:b/>
          <w:bCs/>
          <w:color w:val="0070C0"/>
        </w:rPr>
      </w:pPr>
      <w:hyperlink r:id="rId14" w:history="1">
        <w:r w:rsidR="00A443EC" w:rsidRPr="003B7672">
          <w:rPr>
            <w:rStyle w:val="Hyperkobling"/>
            <w:b/>
            <w:bCs/>
          </w:rPr>
          <w:t>Normalkontrakt for Kostymedesigner</w:t>
        </w:r>
      </w:hyperlink>
    </w:p>
    <w:p w:rsidR="00F05B75" w:rsidRDefault="003B7672" w:rsidP="00A443EC">
      <w:pPr>
        <w:shd w:val="clear" w:color="auto" w:fill="FFFFFF"/>
        <w:spacing w:line="360" w:lineRule="auto"/>
        <w:rPr>
          <w:b/>
          <w:bCs/>
          <w:color w:val="4472C4" w:themeColor="accent1"/>
        </w:rPr>
      </w:pPr>
      <w:hyperlink r:id="rId15" w:history="1">
        <w:r w:rsidR="00A443EC" w:rsidRPr="003B7672">
          <w:rPr>
            <w:rStyle w:val="Hyperkobling"/>
            <w:b/>
            <w:bCs/>
          </w:rPr>
          <w:t>Normalkontrakt for Designer for figurteater</w:t>
        </w:r>
      </w:hyperlink>
    </w:p>
    <w:p w:rsidR="00A443EC" w:rsidRDefault="003B7672" w:rsidP="00A443EC">
      <w:pPr>
        <w:shd w:val="clear" w:color="auto" w:fill="FFFFFF"/>
        <w:spacing w:line="360" w:lineRule="auto"/>
        <w:rPr>
          <w:b/>
          <w:bCs/>
          <w:color w:val="4472C4" w:themeColor="accent1"/>
        </w:rPr>
      </w:pPr>
      <w:hyperlink r:id="rId16" w:history="1">
        <w:r w:rsidR="00F05B75" w:rsidRPr="003B7672">
          <w:rPr>
            <w:rStyle w:val="Hyperkobling"/>
            <w:b/>
            <w:bCs/>
          </w:rPr>
          <w:t xml:space="preserve">Normalkontrakt for </w:t>
        </w:r>
        <w:r w:rsidR="00A443EC" w:rsidRPr="003B7672">
          <w:rPr>
            <w:rStyle w:val="Hyperkobling"/>
            <w:b/>
            <w:bCs/>
          </w:rPr>
          <w:t>Maskedesigner</w:t>
        </w:r>
      </w:hyperlink>
    </w:p>
    <w:p w:rsidR="00A443EC" w:rsidRDefault="003B7672" w:rsidP="00A443EC">
      <w:pPr>
        <w:shd w:val="clear" w:color="auto" w:fill="FFFFFF"/>
        <w:spacing w:line="360" w:lineRule="auto"/>
        <w:rPr>
          <w:b/>
          <w:bCs/>
          <w:color w:val="4472C4" w:themeColor="accent1"/>
        </w:rPr>
      </w:pPr>
      <w:hyperlink r:id="rId17" w:history="1">
        <w:r w:rsidR="00A443EC" w:rsidRPr="003B7672">
          <w:rPr>
            <w:rStyle w:val="Hyperkobling"/>
            <w:b/>
            <w:bCs/>
          </w:rPr>
          <w:t>Normalkontrakt for Lysdesigner</w:t>
        </w:r>
      </w:hyperlink>
    </w:p>
    <w:p w:rsidR="00A443EC" w:rsidRDefault="003B7672" w:rsidP="00A443EC">
      <w:pPr>
        <w:shd w:val="clear" w:color="auto" w:fill="FFFFFF"/>
        <w:spacing w:line="360" w:lineRule="auto"/>
        <w:rPr>
          <w:b/>
          <w:bCs/>
          <w:color w:val="4472C4" w:themeColor="accent1"/>
        </w:rPr>
      </w:pPr>
      <w:hyperlink r:id="rId18" w:history="1">
        <w:r w:rsidR="00A443EC" w:rsidRPr="003B7672">
          <w:rPr>
            <w:rStyle w:val="Hyperkobling"/>
            <w:b/>
            <w:bCs/>
          </w:rPr>
          <w:t>Normalkontrakt for Videodesigner</w:t>
        </w:r>
      </w:hyperlink>
    </w:p>
    <w:p w:rsidR="00924A9F" w:rsidRPr="00A443EC" w:rsidRDefault="003B7672" w:rsidP="00924A9F">
      <w:pPr>
        <w:shd w:val="clear" w:color="auto" w:fill="FFFFFF"/>
        <w:spacing w:line="360" w:lineRule="auto"/>
        <w:rPr>
          <w:b/>
          <w:bCs/>
          <w:color w:val="4472C4" w:themeColor="accent1"/>
        </w:rPr>
      </w:pPr>
      <w:hyperlink r:id="rId19" w:history="1">
        <w:r w:rsidR="00A443EC" w:rsidRPr="003B7672">
          <w:rPr>
            <w:rStyle w:val="Hyperkobling"/>
            <w:b/>
            <w:bCs/>
          </w:rPr>
          <w:t>Normalkontrakt for Lyddesignere</w:t>
        </w:r>
      </w:hyperlink>
    </w:p>
    <w:sectPr w:rsidR="00924A9F" w:rsidRPr="00A443EC" w:rsidSect="00605BCC">
      <w:footerReference w:type="even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92C" w:rsidRDefault="007D292C" w:rsidP="00E62DF8">
      <w:r>
        <w:separator/>
      </w:r>
    </w:p>
  </w:endnote>
  <w:endnote w:type="continuationSeparator" w:id="0">
    <w:p w:rsidR="007D292C" w:rsidRDefault="007D292C" w:rsidP="00E6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37954762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E62DF8" w:rsidRDefault="00E62DF8" w:rsidP="00F86FF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E62DF8" w:rsidRDefault="00E62DF8" w:rsidP="00E62DF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45402422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E62DF8" w:rsidRDefault="00E62DF8" w:rsidP="00F86FF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62DF8" w:rsidRDefault="00E62DF8" w:rsidP="00E62DF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92C" w:rsidRDefault="007D292C" w:rsidP="00E62DF8">
      <w:r>
        <w:separator/>
      </w:r>
    </w:p>
  </w:footnote>
  <w:footnote w:type="continuationSeparator" w:id="0">
    <w:p w:rsidR="007D292C" w:rsidRDefault="007D292C" w:rsidP="00E6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034"/>
    <w:multiLevelType w:val="hybridMultilevel"/>
    <w:tmpl w:val="3B4C6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14A7"/>
    <w:multiLevelType w:val="multilevel"/>
    <w:tmpl w:val="FBF81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63C28"/>
    <w:multiLevelType w:val="hybridMultilevel"/>
    <w:tmpl w:val="BA583DD8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2E"/>
    <w:rsid w:val="0002080A"/>
    <w:rsid w:val="00040537"/>
    <w:rsid w:val="00075C9A"/>
    <w:rsid w:val="001D4C95"/>
    <w:rsid w:val="00291D7A"/>
    <w:rsid w:val="002948D4"/>
    <w:rsid w:val="002B697E"/>
    <w:rsid w:val="003070C3"/>
    <w:rsid w:val="00316046"/>
    <w:rsid w:val="00344AB0"/>
    <w:rsid w:val="00385AAA"/>
    <w:rsid w:val="003A521F"/>
    <w:rsid w:val="003A721D"/>
    <w:rsid w:val="003B7672"/>
    <w:rsid w:val="003F10D5"/>
    <w:rsid w:val="00401D51"/>
    <w:rsid w:val="004234B5"/>
    <w:rsid w:val="00473096"/>
    <w:rsid w:val="004754C8"/>
    <w:rsid w:val="00484D76"/>
    <w:rsid w:val="00506660"/>
    <w:rsid w:val="00527B46"/>
    <w:rsid w:val="00544B29"/>
    <w:rsid w:val="00590D7F"/>
    <w:rsid w:val="005A643B"/>
    <w:rsid w:val="005F477A"/>
    <w:rsid w:val="00605BCC"/>
    <w:rsid w:val="006679D0"/>
    <w:rsid w:val="007B3314"/>
    <w:rsid w:val="007D292C"/>
    <w:rsid w:val="00810E2E"/>
    <w:rsid w:val="00836D0A"/>
    <w:rsid w:val="00876EF3"/>
    <w:rsid w:val="008861B3"/>
    <w:rsid w:val="008F27D4"/>
    <w:rsid w:val="00900039"/>
    <w:rsid w:val="009069AB"/>
    <w:rsid w:val="00924A9F"/>
    <w:rsid w:val="00A005E8"/>
    <w:rsid w:val="00A443EC"/>
    <w:rsid w:val="00A63C16"/>
    <w:rsid w:val="00AA1954"/>
    <w:rsid w:val="00AB4D5D"/>
    <w:rsid w:val="00B74D2B"/>
    <w:rsid w:val="00CB346A"/>
    <w:rsid w:val="00CF2944"/>
    <w:rsid w:val="00CF7604"/>
    <w:rsid w:val="00D51C42"/>
    <w:rsid w:val="00D670F5"/>
    <w:rsid w:val="00D757E4"/>
    <w:rsid w:val="00D81CEB"/>
    <w:rsid w:val="00DA4661"/>
    <w:rsid w:val="00E0672E"/>
    <w:rsid w:val="00E13FB1"/>
    <w:rsid w:val="00E26201"/>
    <w:rsid w:val="00E62DF8"/>
    <w:rsid w:val="00F05B75"/>
    <w:rsid w:val="00F07B9D"/>
    <w:rsid w:val="00F22E15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7EA75A58-93A4-F34B-BE66-8DA6C3E2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7604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qFormat/>
    <w:rsid w:val="00E13FB1"/>
    <w:pPr>
      <w:tabs>
        <w:tab w:val="left" w:pos="1134"/>
        <w:tab w:val="left" w:pos="1559"/>
        <w:tab w:val="left" w:pos="1985"/>
      </w:tabs>
      <w:overflowPunct w:val="0"/>
      <w:autoSpaceDE w:val="0"/>
      <w:autoSpaceDN w:val="0"/>
      <w:adjustRightInd w:val="0"/>
      <w:spacing w:after="120"/>
      <w:ind w:left="1134"/>
      <w:textAlignment w:val="baseline"/>
    </w:pPr>
    <w:rPr>
      <w:rFonts w:ascii="Trebuchet MS" w:hAnsi="Trebuchet MS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62D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2DF8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E62DF8"/>
  </w:style>
  <w:style w:type="paragraph" w:styleId="Listeavsnitt">
    <w:name w:val="List Paragraph"/>
    <w:basedOn w:val="Normal"/>
    <w:uiPriority w:val="34"/>
    <w:qFormat/>
    <w:rsid w:val="00E62D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theving">
    <w:name w:val="Emphasis"/>
    <w:basedOn w:val="Standardskriftforavsnitt"/>
    <w:uiPriority w:val="20"/>
    <w:qFormat/>
    <w:rsid w:val="00E62DF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E62DF8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E62DF8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E0672E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90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okultur.no/wp-content/uploads/2019/01/Overenskomst-for-sceneinstrukt%C3%B8rer-og-scenografer-2018-2020.pdf" TargetMode="External"/><Relationship Id="rId13" Type="http://schemas.openxmlformats.org/officeDocument/2006/relationships/hyperlink" Target="https://creokultur.no/wp-content/uploads/2020/07/SCENOGRAF_Normalkontrakt.docx" TargetMode="External"/><Relationship Id="rId18" Type="http://schemas.openxmlformats.org/officeDocument/2006/relationships/hyperlink" Target="https://creokultur.no/wp-content/uploads/2020/07/VIDEOdesigner_Normalkontrakt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vdata.no/lov/2018-06-15-40" TargetMode="External"/><Relationship Id="rId12" Type="http://schemas.openxmlformats.org/officeDocument/2006/relationships/hyperlink" Target="https://creokultur.no/wp-content/uploads/2019/12/Beregning-av-honorar-i-n%C3%A6ring.pdf" TargetMode="External"/><Relationship Id="rId17" Type="http://schemas.openxmlformats.org/officeDocument/2006/relationships/hyperlink" Target="https://creokultur.no/wp-content/uploads/2020/07/LYSdesigner_Normalkontrakt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okultur.no/wp-content/uploads/2020/07/MASKdesigner_Normalkontrakt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NL/lov/2018-06-15-40/KAPITTEL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okultur.no/wp-content/uploads/2020/07/FIGURdesigner_Normalkontrakt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vdata.no/dokument/NL/lov/2018-06-15-40/KAPITTEL_1" TargetMode="External"/><Relationship Id="rId19" Type="http://schemas.openxmlformats.org/officeDocument/2006/relationships/hyperlink" Target="https://creokultur.no/wp-content/uploads/2020/07/LYDdesigner_Normalkontrak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lov/2018-06-15-40" TargetMode="External"/><Relationship Id="rId14" Type="http://schemas.openxmlformats.org/officeDocument/2006/relationships/hyperlink" Target="https://creokultur.no/wp-content/uploads/2020/07/KOSTYMEDESIGNER_Normalkontrakt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1194</Words>
  <Characters>6332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Trond Brandal</cp:lastModifiedBy>
  <cp:revision>16</cp:revision>
  <dcterms:created xsi:type="dcterms:W3CDTF">2020-06-30T12:55:00Z</dcterms:created>
  <dcterms:modified xsi:type="dcterms:W3CDTF">2020-07-02T09:13:00Z</dcterms:modified>
</cp:coreProperties>
</file>